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2026/05/16~2026/05/16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2026/05/16~2026/05/16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2026/05/16~2026/05/16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0900-1600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3.倒塌崩塌危害管理實務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具有營造業甲種業務主管、營造業乙種業務主管、營造業丙種業務主管等任一訓練之結業證書正本及影本1份、身分證正、反影本1份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