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課程名稱：職業安全衛生管理人員(回訓)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訓練日期：2026/10/16~2026/10/23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課程名稱：職業安全衛生管理人員(回訓)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訓練日期：2026/10/16~2026/10/23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2026/10/16~2026/10/23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2.危險性設備安全操作要領與異常處理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1.具有管理師、管理員之技術士證或結業證書影本、身分證正、反面影本1份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2,000元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